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D6925" w14:textId="77777777" w:rsidR="00480374" w:rsidRPr="00480374" w:rsidRDefault="00480374" w:rsidP="00480374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color w:val="055BD7"/>
          <w:sz w:val="48"/>
          <w:szCs w:val="48"/>
          <w:lang w:eastAsia="ru-RU"/>
        </w:rPr>
      </w:pPr>
      <w:r w:rsidRPr="00480374">
        <w:rPr>
          <w:rFonts w:ascii="inherit" w:eastAsia="Times New Roman" w:hAnsi="inherit" w:cs="Arial"/>
          <w:color w:val="055BD7"/>
          <w:sz w:val="48"/>
          <w:szCs w:val="48"/>
          <w:lang w:eastAsia="ru-RU"/>
        </w:rPr>
        <w:t>Как действовать, если тонет человек</w:t>
      </w:r>
    </w:p>
    <w:p w14:paraId="63F76231" w14:textId="77777777" w:rsidR="00480374" w:rsidRPr="00480374" w:rsidRDefault="00480374" w:rsidP="00480374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480374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Бросьте тонущему человеку плавающий предмет, ободрите его, позовите помощь. Добираясь до пострадавшего вплавь учтите течение реки. Если тонущий не контролирует свои действия, подплывите к нему сзади и, захватив его за волосы, буксируйте к берегу.</w:t>
      </w:r>
    </w:p>
    <w:p w14:paraId="247EE305" w14:textId="77777777" w:rsidR="00480374" w:rsidRPr="00480374" w:rsidRDefault="00480374" w:rsidP="00480374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color w:val="055BD7"/>
          <w:sz w:val="48"/>
          <w:szCs w:val="48"/>
          <w:lang w:eastAsia="ru-RU"/>
        </w:rPr>
      </w:pPr>
      <w:r w:rsidRPr="00480374">
        <w:rPr>
          <w:rFonts w:ascii="inherit" w:eastAsia="Times New Roman" w:hAnsi="inherit" w:cs="Arial"/>
          <w:color w:val="055BD7"/>
          <w:sz w:val="48"/>
          <w:szCs w:val="48"/>
          <w:lang w:eastAsia="ru-RU"/>
        </w:rPr>
        <w:t>Правила поведения при угрозе подтопления и подтоплении дворовых территорий:</w:t>
      </w:r>
    </w:p>
    <w:p w14:paraId="32D7FBE7" w14:textId="77777777" w:rsidR="00480374" w:rsidRPr="00480374" w:rsidRDefault="00480374" w:rsidP="00480374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480374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Принять предупредительные меры - создать уплотнения в притворах дверей и окнах подвальных, цокольных и первых этажей; очистить от мусора водосбросные канавы в районе Вашего дома; закрыть вентиляционные отверстия в подвальных помещениях с целью предупреждения поступления наружных поверхностных вод; освободить подвалы от имущества и продовольствия; предусмотреть вывод животных и птиц из подтапливаемых помещений в безопасное место; заготовить мостки, доски и опоры к ним для обустройства проходов к дому и надворным постройкам на подтапливаемых участках; заранее составить перечень документов, личных вещей и имущества, необходимых в случае эвакуации; уложить в рюкзак необходимые теплые вещи, двухсуточный запас продуктов питания и воды; о возникновении подтоплений, и выявленных причинах, сообщайте по телефону 101, с мобильного 112.</w:t>
      </w:r>
    </w:p>
    <w:p w14:paraId="22E79287" w14:textId="77777777" w:rsidR="00480374" w:rsidRPr="00480374" w:rsidRDefault="00480374" w:rsidP="00480374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color w:val="055BD7"/>
          <w:sz w:val="48"/>
          <w:szCs w:val="48"/>
          <w:lang w:eastAsia="ru-RU"/>
        </w:rPr>
      </w:pPr>
      <w:r w:rsidRPr="00480374">
        <w:rPr>
          <w:rFonts w:ascii="inherit" w:eastAsia="Times New Roman" w:hAnsi="inherit" w:cs="Arial"/>
          <w:color w:val="055BD7"/>
          <w:sz w:val="48"/>
          <w:szCs w:val="48"/>
          <w:lang w:eastAsia="ru-RU"/>
        </w:rPr>
        <w:t>Правила поведения в зоне внезапного затопления во время паводка:</w:t>
      </w:r>
    </w:p>
    <w:p w14:paraId="28ED1511" w14:textId="77777777" w:rsidR="00480374" w:rsidRPr="00480374" w:rsidRDefault="00480374" w:rsidP="00480374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480374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 xml:space="preserve">Быстро соберите необходимые документы, ценности, лекарства, продукты и прочие необходимые вещи. Окажите помощь детям, инвалидам и людям преклонного возраста. Они подлежат эвакуации в первую очередь. По возможности немедленно оставьте зону затопления. Перед выходом из дома отключите электро- и газоснабжение, погасите огонь в печах. Закройте окна и двери, если есть время - закройте окна и двери первого этажа досками (щитами). Выпустите домашний скот. Поднимитесь на верхние этажи. Если дом одноэтажный - займите чердачные помещения. </w:t>
      </w:r>
      <w:r w:rsidRPr="00480374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lastRenderedPageBreak/>
        <w:t xml:space="preserve">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 Для </w:t>
      </w:r>
      <w:proofErr w:type="spellStart"/>
      <w:r w:rsidRPr="00480374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самоэвакуации</w:t>
      </w:r>
      <w:proofErr w:type="spellEnd"/>
      <w:r w:rsidRPr="00480374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 xml:space="preserve"> используйте лодки, катера, плоты из бревен и других подручных материалов. Не следует передвигаться в автомобиле, на мотоцикле, бушующий поток воды способен их опрокинуть. Оказавшись в воде, снимите с себя тяжёлую одежду и обувь, отыщите вблизи предметов, которыми можно воспользоваться до получения помощи. После спада воды остерегайтесь порванных и провисших электрических проводов. Категорически запрещается использовать продукты питания, попавшие в воду, и употреблять воду без соответствующей санитарной проверки. Перед входом в жилище после спада воды соблюдайте меры предосторожности: предварительно откройте двери и окна для проветривания, не пользуйтесь открытым огнем до проветривания (возможна взрывопожароопасная концентрация газов), запрещается включать осветительные и другие электроприборы до проверки исправности электрических сетей.</w:t>
      </w:r>
    </w:p>
    <w:p w14:paraId="2A4E06B7" w14:textId="77777777" w:rsidR="00480374" w:rsidRPr="00480374" w:rsidRDefault="00480374" w:rsidP="00480374">
      <w:pPr>
        <w:numPr>
          <w:ilvl w:val="0"/>
          <w:numId w:val="1"/>
        </w:numPr>
        <w:shd w:val="clear" w:color="auto" w:fill="F4F7FB"/>
        <w:spacing w:after="120" w:line="576" w:lineRule="atLeast"/>
        <w:textAlignment w:val="baseline"/>
        <w:outlineLvl w:val="2"/>
        <w:rPr>
          <w:rFonts w:ascii="inherit" w:eastAsia="Times New Roman" w:hAnsi="inherit" w:cs="Arial"/>
          <w:color w:val="055BD7"/>
          <w:sz w:val="48"/>
          <w:szCs w:val="48"/>
          <w:lang w:eastAsia="ru-RU"/>
        </w:rPr>
      </w:pPr>
      <w:r w:rsidRPr="00480374">
        <w:rPr>
          <w:rFonts w:ascii="inherit" w:eastAsia="Times New Roman" w:hAnsi="inherit" w:cs="Arial"/>
          <w:color w:val="055BD7"/>
          <w:sz w:val="48"/>
          <w:szCs w:val="48"/>
          <w:lang w:eastAsia="ru-RU"/>
        </w:rPr>
        <w:t>Правила поведения после подтопления:</w:t>
      </w:r>
    </w:p>
    <w:p w14:paraId="0E6476A5" w14:textId="77777777" w:rsidR="00480374" w:rsidRPr="00480374" w:rsidRDefault="00480374" w:rsidP="00480374">
      <w:pPr>
        <w:shd w:val="clear" w:color="auto" w:fill="F4F7FB"/>
        <w:spacing w:after="300" w:line="405" w:lineRule="atLeast"/>
        <w:textAlignment w:val="baseline"/>
        <w:rPr>
          <w:rFonts w:ascii="inherit" w:eastAsia="Times New Roman" w:hAnsi="inherit" w:cs="Arial"/>
          <w:color w:val="3B4256"/>
          <w:sz w:val="27"/>
          <w:szCs w:val="27"/>
          <w:lang w:eastAsia="ru-RU"/>
        </w:rPr>
      </w:pPr>
      <w:r w:rsidRPr="00480374">
        <w:rPr>
          <w:rFonts w:ascii="inherit" w:eastAsia="Times New Roman" w:hAnsi="inherit" w:cs="Arial"/>
          <w:color w:val="3B4256"/>
          <w:sz w:val="27"/>
          <w:szCs w:val="27"/>
          <w:lang w:eastAsia="ru-RU"/>
        </w:rPr>
        <w:t>Перед тем, как войти в здание, убедитесь в отсутствии значительных повреждений перекрытий и стен. Проветрите помещения для удаления накопившихся газов. Не используйте источники открытого огня до полного проветривания помещений и проверки исправности системы газоснабжения. Проверьте исправность электропроводки, труб газоснабжения, водопровода и канализации. Просушите помещение, открыв все двери и окна. Не употребляйте пищевые продукты, которые находились в контакте с водой.</w:t>
      </w:r>
    </w:p>
    <w:p w14:paraId="1FB5666B" w14:textId="77777777" w:rsidR="00B72173" w:rsidRDefault="00B72173">
      <w:bookmarkStart w:id="0" w:name="_GoBack"/>
      <w:bookmarkEnd w:id="0"/>
    </w:p>
    <w:sectPr w:rsidR="00B7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3B25A4"/>
    <w:multiLevelType w:val="multilevel"/>
    <w:tmpl w:val="7BC8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10"/>
    <w:rsid w:val="00262610"/>
    <w:rsid w:val="00480374"/>
    <w:rsid w:val="00B7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4D6F9-5B2F-4D63-8E21-125A1B64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2</cp:revision>
  <dcterms:created xsi:type="dcterms:W3CDTF">2025-03-03T06:58:00Z</dcterms:created>
  <dcterms:modified xsi:type="dcterms:W3CDTF">2025-03-03T06:59:00Z</dcterms:modified>
</cp:coreProperties>
</file>