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19BF" w:rsidRDefault="005019BF">
      <w:pPr>
        <w:pStyle w:val="a3"/>
        <w:ind w:left="7801"/>
        <w:rPr>
          <w:sz w:val="20"/>
        </w:rPr>
      </w:pPr>
    </w:p>
    <w:p w:rsidR="005019BF" w:rsidRDefault="005019BF">
      <w:pPr>
        <w:pStyle w:val="a3"/>
        <w:spacing w:before="2"/>
        <w:ind w:left="0"/>
        <w:rPr>
          <w:sz w:val="18"/>
        </w:rPr>
      </w:pPr>
    </w:p>
    <w:p w:rsidR="005019BF" w:rsidRDefault="005019BF">
      <w:pPr>
        <w:pStyle w:val="a3"/>
        <w:rPr>
          <w:sz w:val="18"/>
        </w:rPr>
        <w:sectPr w:rsidR="005019BF">
          <w:type w:val="continuous"/>
          <w:pgSz w:w="11910" w:h="16840"/>
          <w:pgMar w:top="380" w:right="425" w:bottom="0" w:left="1559" w:header="720" w:footer="720" w:gutter="0"/>
          <w:cols w:space="720"/>
        </w:sectPr>
      </w:pPr>
    </w:p>
    <w:p w:rsidR="005019BF" w:rsidRDefault="005019BF">
      <w:pPr>
        <w:pStyle w:val="a3"/>
        <w:ind w:left="0"/>
        <w:rPr>
          <w:sz w:val="18"/>
        </w:rPr>
      </w:pPr>
    </w:p>
    <w:p w:rsidR="005019BF" w:rsidRDefault="005019BF">
      <w:pPr>
        <w:pStyle w:val="a3"/>
        <w:spacing w:before="92"/>
        <w:ind w:left="0"/>
        <w:rPr>
          <w:sz w:val="18"/>
        </w:rPr>
      </w:pPr>
    </w:p>
    <w:p w:rsidR="005019BF" w:rsidRDefault="005019BF">
      <w:pPr>
        <w:pStyle w:val="a3"/>
        <w:sectPr w:rsidR="005019BF">
          <w:type w:val="continuous"/>
          <w:pgSz w:w="11910" w:h="16840"/>
          <w:pgMar w:top="380" w:right="425" w:bottom="0" w:left="1559" w:header="720" w:footer="720" w:gutter="0"/>
          <w:cols w:num="2" w:space="720" w:equalWidth="0">
            <w:col w:w="3859" w:space="1090"/>
            <w:col w:w="4977"/>
          </w:cols>
        </w:sectPr>
      </w:pPr>
    </w:p>
    <w:p w:rsidR="005019BF" w:rsidRDefault="005019BF">
      <w:pPr>
        <w:pStyle w:val="a3"/>
        <w:spacing w:before="250"/>
        <w:ind w:left="0"/>
      </w:pPr>
    </w:p>
    <w:p w:rsidR="005019BF" w:rsidRDefault="00A2396B" w:rsidP="00A2396B">
      <w:pPr>
        <w:pStyle w:val="a4"/>
        <w:jc w:val="center"/>
      </w:pPr>
      <w:r>
        <w:rPr>
          <w:spacing w:val="-2"/>
        </w:rPr>
        <w:t>ИНФОРМАЦИЯ</w:t>
      </w:r>
    </w:p>
    <w:p w:rsidR="005019BF" w:rsidRDefault="00A2396B" w:rsidP="00A2396B">
      <w:pPr>
        <w:pStyle w:val="a3"/>
        <w:spacing w:before="266"/>
        <w:ind w:left="0"/>
        <w:jc w:val="center"/>
      </w:pPr>
      <w:r>
        <w:rPr>
          <w:color w:val="333333"/>
        </w:rPr>
        <w:t xml:space="preserve">О </w:t>
      </w:r>
      <w:r>
        <w:rPr>
          <w:color w:val="333333"/>
        </w:rPr>
        <w:t>внесен</w:t>
      </w:r>
      <w:r>
        <w:rPr>
          <w:color w:val="333333"/>
        </w:rPr>
        <w:t>ии</w:t>
      </w:r>
      <w:r>
        <w:rPr>
          <w:color w:val="333333"/>
        </w:rPr>
        <w:t xml:space="preserve"> изменени</w:t>
      </w:r>
      <w:r>
        <w:rPr>
          <w:color w:val="333333"/>
        </w:rPr>
        <w:t>й</w:t>
      </w:r>
      <w:r>
        <w:rPr>
          <w:color w:val="333333"/>
        </w:rPr>
        <w:t xml:space="preserve"> в отдельные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законодательные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акты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Федерации</w:t>
      </w:r>
      <w:r w:rsidRPr="00A2396B">
        <w:rPr>
          <w:color w:val="333333"/>
        </w:rPr>
        <w:t xml:space="preserve"> </w:t>
      </w:r>
      <w:r>
        <w:rPr>
          <w:color w:val="333333"/>
        </w:rPr>
        <w:t>Федеральным законом от 28.12.2024 № 513-ФЗ.</w:t>
      </w:r>
    </w:p>
    <w:p w:rsidR="00A2396B" w:rsidRDefault="00A2396B">
      <w:pPr>
        <w:pStyle w:val="a3"/>
        <w:ind w:right="141" w:firstLine="709"/>
        <w:jc w:val="both"/>
        <w:rPr>
          <w:color w:val="333333"/>
        </w:rPr>
      </w:pPr>
    </w:p>
    <w:p w:rsidR="005019BF" w:rsidRDefault="00A2396B">
      <w:pPr>
        <w:pStyle w:val="a3"/>
        <w:ind w:right="141" w:firstLine="709"/>
        <w:jc w:val="both"/>
      </w:pPr>
      <w:r>
        <w:rPr>
          <w:color w:val="333333"/>
        </w:rPr>
        <w:t>Федеральным законом от 28.12.2024 № 513-ФЗ внесены изменения в отдельные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законодательные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акты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Российской</w:t>
      </w:r>
      <w:r>
        <w:rPr>
          <w:color w:val="333333"/>
          <w:spacing w:val="80"/>
          <w:w w:val="150"/>
        </w:rPr>
        <w:t xml:space="preserve"> </w:t>
      </w:r>
      <w:r>
        <w:rPr>
          <w:color w:val="333333"/>
        </w:rPr>
        <w:t>Федерации. Установлено, что запрет деятель</w:t>
      </w:r>
      <w:r>
        <w:rPr>
          <w:color w:val="333333"/>
        </w:rPr>
        <w:t xml:space="preserve">ности организации, включенной в единый федеральный список организаций, в том числе иностранных и международных организаций, признанных в соответствии с законодательством РФ террористическими, может быть приостановлен по решению суда на основании заявления </w:t>
      </w:r>
      <w:r>
        <w:rPr>
          <w:color w:val="333333"/>
        </w:rPr>
        <w:t>Генерального прокурора РФ или его заместителя при наличии фактических данных о том, что такая организация после включения ее в указанный список прекратила осуществление деятельности, направленной на пропаганду,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оправдание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поддержку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терроризма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соверше</w:t>
      </w:r>
      <w:r>
        <w:rPr>
          <w:color w:val="333333"/>
        </w:rPr>
        <w:t>ние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преступлений, предусмотренных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статьями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205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206,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208,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211,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221,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277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280,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282.1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2"/>
        </w:rPr>
        <w:t xml:space="preserve"> </w:t>
      </w:r>
      <w:r>
        <w:rPr>
          <w:color w:val="333333"/>
          <w:spacing w:val="-2"/>
        </w:rPr>
        <w:t>282.3,</w:t>
      </w:r>
    </w:p>
    <w:p w:rsidR="005019BF" w:rsidRDefault="00A2396B">
      <w:pPr>
        <w:pStyle w:val="a3"/>
        <w:jc w:val="both"/>
      </w:pPr>
      <w:r>
        <w:rPr>
          <w:color w:val="333333"/>
        </w:rPr>
        <w:t>360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361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Уголовного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кодекса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5"/>
        </w:rPr>
        <w:t>РФ.</w:t>
      </w:r>
    </w:p>
    <w:p w:rsidR="005019BF" w:rsidRDefault="00A2396B">
      <w:pPr>
        <w:pStyle w:val="a3"/>
        <w:ind w:right="139" w:firstLine="709"/>
        <w:jc w:val="both"/>
      </w:pPr>
      <w:r>
        <w:rPr>
          <w:color w:val="333333"/>
        </w:rPr>
        <w:t>Приостановление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запрета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может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быть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отменено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при</w:t>
      </w:r>
      <w:r>
        <w:rPr>
          <w:color w:val="333333"/>
          <w:spacing w:val="-16"/>
        </w:rPr>
        <w:t xml:space="preserve"> </w:t>
      </w:r>
      <w:r>
        <w:rPr>
          <w:color w:val="333333"/>
        </w:rPr>
        <w:t>наличии фактических данных о том, что такая организация возобновила осуществление террористической деятельности.</w:t>
      </w:r>
    </w:p>
    <w:p w:rsidR="005019BF" w:rsidRDefault="00A2396B">
      <w:pPr>
        <w:pStyle w:val="a3"/>
        <w:ind w:right="139" w:firstLine="709"/>
        <w:jc w:val="both"/>
      </w:pPr>
      <w:r>
        <w:rPr>
          <w:color w:val="333333"/>
        </w:rPr>
        <w:t>КАС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дополнен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главой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27.3,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устанавливающей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>порядок</w:t>
      </w:r>
      <w:r>
        <w:rPr>
          <w:color w:val="333333"/>
          <w:spacing w:val="-18"/>
        </w:rPr>
        <w:t xml:space="preserve"> </w:t>
      </w:r>
      <w:r>
        <w:rPr>
          <w:color w:val="333333"/>
        </w:rPr>
        <w:t>производства</w:t>
      </w:r>
      <w:r>
        <w:rPr>
          <w:color w:val="333333"/>
          <w:spacing w:val="-17"/>
        </w:rPr>
        <w:t xml:space="preserve"> </w:t>
      </w:r>
      <w:r>
        <w:rPr>
          <w:color w:val="333333"/>
        </w:rPr>
        <w:t xml:space="preserve">по </w:t>
      </w:r>
      <w:r>
        <w:rPr>
          <w:color w:val="333333"/>
          <w:spacing w:val="-2"/>
        </w:rPr>
        <w:t>административным делам о приостановлении запрета деятельности организации,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 xml:space="preserve">включенной в список террористических организаций, либо об отмене такого </w:t>
      </w:r>
      <w:r>
        <w:rPr>
          <w:color w:val="333333"/>
          <w:spacing w:val="-2"/>
        </w:rPr>
        <w:t>приостановления.</w:t>
      </w:r>
    </w:p>
    <w:p w:rsidR="005019BF" w:rsidRDefault="00A2396B">
      <w:pPr>
        <w:pStyle w:val="a3"/>
        <w:ind w:right="139" w:firstLine="709"/>
        <w:jc w:val="both"/>
      </w:pPr>
      <w:r>
        <w:rPr>
          <w:color w:val="333333"/>
        </w:rPr>
        <w:t>Принятие судом решения о приостановлении запрета деятельности организации, включенной в список организаций, в том числе иностранных и международных организаций, призн</w:t>
      </w:r>
      <w:r>
        <w:rPr>
          <w:color w:val="333333"/>
        </w:rPr>
        <w:t>анных в соответствии с законодательством РФ террористическими, не является основанием для пересмотра вступивших в законную силу приговоров судов, вынесенных по уголовным делам, связанным с такой организацией, до дня вступления в законную силу соответствующ</w:t>
      </w:r>
      <w:r>
        <w:rPr>
          <w:color w:val="333333"/>
        </w:rPr>
        <w:t>его судебного решения.</w:t>
      </w:r>
    </w:p>
    <w:p w:rsidR="005019BF" w:rsidRDefault="00A2396B">
      <w:pPr>
        <w:pStyle w:val="a3"/>
        <w:ind w:left="851"/>
        <w:jc w:val="both"/>
      </w:pPr>
      <w:r>
        <w:rPr>
          <w:color w:val="333333"/>
        </w:rPr>
        <w:t>Федеральный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закон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вступил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силу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08.01.2025.</w:t>
      </w:r>
    </w:p>
    <w:p w:rsidR="005019BF" w:rsidRDefault="00A2396B">
      <w:pPr>
        <w:pStyle w:val="a3"/>
        <w:spacing w:before="154"/>
        <w:ind w:left="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4867909</wp:posOffset>
                </wp:positionH>
                <wp:positionV relativeFrom="paragraph">
                  <wp:posOffset>259067</wp:posOffset>
                </wp:positionV>
                <wp:extent cx="2332355" cy="5003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32355" cy="500380"/>
                          <a:chOff x="0" y="0"/>
                          <a:chExt cx="2332355" cy="500380"/>
                        </a:xfrm>
                      </wpg:grpSpPr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916" y="325014"/>
                            <a:ext cx="1175527" cy="9912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box 5"/>
                        <wps:cNvSpPr txBox="1"/>
                        <wps:spPr>
                          <a:xfrm>
                            <a:off x="9525" y="9525"/>
                            <a:ext cx="2313305" cy="481330"/>
                          </a:xfrm>
                          <a:prstGeom prst="rect">
                            <a:avLst/>
                          </a:pr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019BF" w:rsidRDefault="00A2396B">
                              <w:pPr>
                                <w:spacing w:before="28"/>
                                <w:ind w:left="1052" w:right="396" w:hanging="654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Россошанская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межрайонная</w:t>
                              </w:r>
                              <w:r>
                                <w:rPr>
                                  <w:spacing w:val="-1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прокуратура</w:t>
                              </w:r>
                              <w:r>
                                <w:rPr>
                                  <w:spacing w:val="4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Воронежской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области</w:t>
                              </w:r>
                            </w:p>
                            <w:p w:rsidR="005019BF" w:rsidRDefault="00A2396B">
                              <w:pPr>
                                <w:spacing w:before="60"/>
                                <w:ind w:left="12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pacing w:val="-10"/>
                                  <w:sz w:val="16"/>
                                </w:rPr>
                                <w:t>№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383.3pt;margin-top:20.4pt;width:183.65pt;height:39.4pt;z-index:-15728640;mso-wrap-distance-left:0;mso-wrap-distance-right:0;mso-position-horizontal-relative:page" coordsize="23323,5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4" o:spid="_x0000_s1027" type="#_x0000_t75" style="position:absolute;left:1679;top:3250;width:11755;height:9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95;top:95;width:23133;height:48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" filled="f" strokeweight="1.5pt">
                  <v:textbox inset="0,0,0,0">
                    <w:txbxContent>
                      <w:p w:rsidR="005019BF" w:rsidRDefault="00A2396B">
                        <w:pPr>
                          <w:spacing w:before="28"/>
                          <w:ind w:left="1052" w:right="396" w:hanging="654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Россошанская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межрайонная</w:t>
                        </w:r>
                        <w:r>
                          <w:rPr>
                            <w:spacing w:val="-1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прокуратура</w:t>
                        </w:r>
                        <w:r>
                          <w:rPr>
                            <w:spacing w:val="40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Воронежской</w:t>
                        </w:r>
                        <w:r>
                          <w:rPr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области</w:t>
                        </w:r>
                      </w:p>
                      <w:p w:rsidR="005019BF" w:rsidRDefault="00A2396B">
                        <w:pPr>
                          <w:spacing w:before="60"/>
                          <w:ind w:left="12"/>
                          <w:rPr>
                            <w:sz w:val="16"/>
                          </w:rPr>
                        </w:pPr>
                        <w:r>
                          <w:rPr>
                            <w:spacing w:val="-10"/>
                            <w:sz w:val="16"/>
                          </w:rPr>
                          <w:t>№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019BF" w:rsidRDefault="005019BF">
      <w:pPr>
        <w:pStyle w:val="a3"/>
        <w:rPr>
          <w:sz w:val="20"/>
        </w:rPr>
        <w:sectPr w:rsidR="005019BF">
          <w:type w:val="continuous"/>
          <w:pgSz w:w="11910" w:h="16840"/>
          <w:pgMar w:top="380" w:right="425" w:bottom="0" w:left="1559" w:header="720" w:footer="720" w:gutter="0"/>
          <w:cols w:space="720"/>
        </w:sectPr>
      </w:pPr>
    </w:p>
    <w:p w:rsidR="005019BF" w:rsidRDefault="00A2396B">
      <w:pPr>
        <w:pStyle w:val="a3"/>
        <w:spacing w:before="73"/>
        <w:ind w:right="139" w:firstLine="709"/>
        <w:jc w:val="both"/>
      </w:pPr>
      <w:r>
        <w:rPr>
          <w:color w:val="333333"/>
        </w:rPr>
        <w:lastRenderedPageBreak/>
        <w:t xml:space="preserve">Федеральным законом от 28.12.2024 № 515-ФЗ внесены изменения в статью 151.1 Уголовного кодекса РФ, направленные на усиление мер защиты жизни и здоровья несовершеннолетних от табачной и </w:t>
      </w:r>
      <w:proofErr w:type="spellStart"/>
      <w:r>
        <w:rPr>
          <w:color w:val="333333"/>
        </w:rPr>
        <w:t>никотинсодержащей</w:t>
      </w:r>
      <w:proofErr w:type="spellEnd"/>
      <w:r>
        <w:rPr>
          <w:color w:val="333333"/>
        </w:rPr>
        <w:t xml:space="preserve"> продукции, а также от последствий её потребления.</w:t>
      </w:r>
    </w:p>
    <w:p w:rsidR="005019BF" w:rsidRDefault="00A2396B">
      <w:pPr>
        <w:pStyle w:val="a3"/>
        <w:ind w:right="139" w:firstLine="709"/>
        <w:jc w:val="both"/>
      </w:pPr>
      <w:r>
        <w:rPr>
          <w:color w:val="333333"/>
        </w:rPr>
        <w:t>В с</w:t>
      </w:r>
      <w:r>
        <w:rPr>
          <w:color w:val="333333"/>
        </w:rPr>
        <w:t>вязи с этим устанавливается уголовная ответственность за неоднократную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розничную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продажу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несовершеннолетним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табачной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 xml:space="preserve">продукции, табачных изделий, </w:t>
      </w:r>
      <w:proofErr w:type="spellStart"/>
      <w:r>
        <w:rPr>
          <w:color w:val="333333"/>
        </w:rPr>
        <w:t>никотинсодержащей</w:t>
      </w:r>
      <w:proofErr w:type="spellEnd"/>
      <w:r>
        <w:rPr>
          <w:color w:val="333333"/>
        </w:rPr>
        <w:t xml:space="preserve"> продукции, сырья для их производства, а также кальянов и устройств для потребления </w:t>
      </w:r>
      <w:proofErr w:type="spellStart"/>
      <w:r>
        <w:rPr>
          <w:color w:val="333333"/>
        </w:rPr>
        <w:t>никотинсо</w:t>
      </w:r>
      <w:r>
        <w:rPr>
          <w:color w:val="333333"/>
        </w:rPr>
        <w:t>держащей</w:t>
      </w:r>
      <w:proofErr w:type="spellEnd"/>
      <w:r>
        <w:rPr>
          <w:color w:val="333333"/>
        </w:rPr>
        <w:t xml:space="preserve"> продукции. Под неоднократной розничной продажей указанной продукции признается розничная продажа лицом, подвергнутым административному наказанию за аналогичное деяние, в период, когда лицо считается подвергнутым такому наказанию (ч. 3 ст. 14.53 Ко</w:t>
      </w:r>
      <w:r>
        <w:rPr>
          <w:color w:val="333333"/>
        </w:rPr>
        <w:t>АП РФ).Уголовная ответственность за совершение указанного деяния предусмотрена в виде штрафа в размере от 50 тысяч до 80 тысяч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рублей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либо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исправительных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работ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на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срок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до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одного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года.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Следует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также отметить, что с 1 марта 2025 года в соответствии с Федерал</w:t>
      </w:r>
      <w:r>
        <w:rPr>
          <w:color w:val="333333"/>
        </w:rPr>
        <w:t xml:space="preserve">ьным законом от 28.12.2024 № 542-ФЗ к </w:t>
      </w:r>
      <w:proofErr w:type="spellStart"/>
      <w:r>
        <w:rPr>
          <w:color w:val="333333"/>
        </w:rPr>
        <w:t>никотинсодержащей</w:t>
      </w:r>
      <w:proofErr w:type="spellEnd"/>
      <w:r>
        <w:rPr>
          <w:color w:val="333333"/>
        </w:rPr>
        <w:t xml:space="preserve"> продукции приравниваются </w:t>
      </w:r>
      <w:proofErr w:type="spellStart"/>
      <w:r>
        <w:rPr>
          <w:color w:val="333333"/>
        </w:rPr>
        <w:t>бестабачные</w:t>
      </w:r>
      <w:proofErr w:type="spellEnd"/>
      <w:r>
        <w:rPr>
          <w:color w:val="333333"/>
        </w:rPr>
        <w:t xml:space="preserve"> смеси для нагревания (кальянные смеси на основе </w:t>
      </w:r>
      <w:proofErr w:type="spellStart"/>
      <w:r>
        <w:rPr>
          <w:color w:val="333333"/>
        </w:rPr>
        <w:t>нетабачного</w:t>
      </w:r>
      <w:proofErr w:type="spellEnd"/>
      <w:r>
        <w:rPr>
          <w:color w:val="333333"/>
        </w:rPr>
        <w:t xml:space="preserve"> сырья, как правило, с добавлением </w:t>
      </w:r>
      <w:proofErr w:type="spellStart"/>
      <w:r>
        <w:rPr>
          <w:color w:val="333333"/>
        </w:rPr>
        <w:t>вкусоароматических</w:t>
      </w:r>
      <w:proofErr w:type="spellEnd"/>
      <w:r>
        <w:rPr>
          <w:color w:val="333333"/>
        </w:rPr>
        <w:t xml:space="preserve"> и прочих веществ). Внесенные поправки направлены н</w:t>
      </w:r>
      <w:r>
        <w:rPr>
          <w:color w:val="333333"/>
        </w:rPr>
        <w:t>а преодоление и предупреждение никотиновой зависимости у молодежи и послужит основой для последующих мер по предотвращению незаконной торговли подобными изделиями.</w:t>
      </w:r>
    </w:p>
    <w:p w:rsidR="005019BF" w:rsidRDefault="00A2396B">
      <w:pPr>
        <w:pStyle w:val="a3"/>
        <w:ind w:right="139" w:firstLine="709"/>
        <w:jc w:val="both"/>
      </w:pPr>
      <w:r>
        <w:rPr>
          <w:color w:val="333333"/>
        </w:rPr>
        <w:t>Федеральным законом от 28.12.2024 № 514-ФЗ «О внесении изменений в Уголовный кодекс Российск</w:t>
      </w:r>
      <w:r>
        <w:rPr>
          <w:color w:val="333333"/>
        </w:rPr>
        <w:t>ой Федерации» статьи 150 и 151 УК РФ, устанавливающие уголовную ответственность за вовлечение несовершеннолетнего в совершение преступления и антиобщественных действий, дополнены новым квалифицирующим признаком, предусматривающим совершение указанных прест</w:t>
      </w:r>
      <w:r>
        <w:rPr>
          <w:color w:val="333333"/>
        </w:rPr>
        <w:t>уплений посредством информационно-телекоммуникационных сетей, включая сеть «Интернет». Также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третья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статьи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150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часть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третья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статьи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151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УК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РФ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дополнены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 xml:space="preserve">особо квалифицирующими признаками «в отношении двух или более несовершеннолетних» и «в отношении </w:t>
      </w:r>
      <w:r>
        <w:rPr>
          <w:color w:val="333333"/>
        </w:rPr>
        <w:t>лица, не достигшего четырнадцатилетнего возраста».</w:t>
      </w:r>
    </w:p>
    <w:p w:rsidR="005019BF" w:rsidRDefault="00A2396B">
      <w:pPr>
        <w:pStyle w:val="a3"/>
        <w:ind w:right="139" w:firstLine="709"/>
        <w:jc w:val="both"/>
      </w:pPr>
      <w:r>
        <w:rPr>
          <w:color w:val="333333"/>
        </w:rPr>
        <w:t>Сведения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о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результатах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рассмотрения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указанной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информации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 xml:space="preserve">представить в </w:t>
      </w:r>
      <w:proofErr w:type="spellStart"/>
      <w:r>
        <w:rPr>
          <w:color w:val="333333"/>
        </w:rPr>
        <w:t>межрайпрокуратуру</w:t>
      </w:r>
      <w:proofErr w:type="spellEnd"/>
      <w:r>
        <w:rPr>
          <w:color w:val="333333"/>
        </w:rPr>
        <w:t xml:space="preserve"> не позднее 28.04.2025.</w:t>
      </w:r>
    </w:p>
    <w:p w:rsidR="005019BF" w:rsidRDefault="005019BF">
      <w:pPr>
        <w:pStyle w:val="a3"/>
        <w:spacing w:before="252"/>
        <w:ind w:left="0"/>
      </w:pPr>
    </w:p>
    <w:p w:rsidR="005019BF" w:rsidRDefault="00A2396B">
      <w:pPr>
        <w:pStyle w:val="a3"/>
        <w:spacing w:before="1"/>
      </w:pPr>
      <w:proofErr w:type="spellStart"/>
      <w:r>
        <w:rPr>
          <w:spacing w:val="-2"/>
        </w:rPr>
        <w:t>Межрайпрокурор</w:t>
      </w:r>
      <w:proofErr w:type="spellEnd"/>
    </w:p>
    <w:p w:rsidR="005019BF" w:rsidRDefault="00A2396B">
      <w:pPr>
        <w:pStyle w:val="a3"/>
        <w:tabs>
          <w:tab w:val="left" w:pos="8294"/>
        </w:tabs>
        <w:spacing w:before="158"/>
      </w:pPr>
      <w:r>
        <w:t>старший</w:t>
      </w:r>
      <w:r>
        <w:rPr>
          <w:spacing w:val="-4"/>
        </w:rPr>
        <w:t xml:space="preserve"> </w:t>
      </w:r>
      <w:r>
        <w:t>советник</w:t>
      </w:r>
      <w:r>
        <w:rPr>
          <w:spacing w:val="-3"/>
        </w:rPr>
        <w:t xml:space="preserve"> </w:t>
      </w:r>
      <w:r>
        <w:rPr>
          <w:spacing w:val="-2"/>
        </w:rPr>
        <w:t>юстиции</w:t>
      </w:r>
      <w:r>
        <w:tab/>
        <w:t>С.С.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Метлев</w:t>
      </w:r>
      <w:proofErr w:type="spellEnd"/>
    </w:p>
    <w:p w:rsidR="005019BF" w:rsidRDefault="005019BF">
      <w:pPr>
        <w:pStyle w:val="a3"/>
        <w:spacing w:before="100"/>
        <w:ind w:left="0"/>
        <w:rPr>
          <w:sz w:val="20"/>
        </w:rPr>
      </w:pPr>
      <w:bookmarkStart w:id="0" w:name="_GoBack"/>
      <w:bookmarkEnd w:id="0"/>
    </w:p>
    <w:sectPr w:rsidR="005019BF">
      <w:pgSz w:w="11910" w:h="16840"/>
      <w:pgMar w:top="76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019BF"/>
    <w:rsid w:val="005019BF"/>
    <w:rsid w:val="00A2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D0E37"/>
  <w15:docId w15:val="{9D960E24-A7B9-4DF0-87F9-B76761E19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line="287" w:lineRule="exact"/>
      <w:ind w:left="14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611</Words>
  <Characters>3486</Characters>
  <Application>Microsoft Office Word</Application>
  <DocSecurity>0</DocSecurity>
  <Lines>29</Lines>
  <Paragraphs>8</Paragraphs>
  <ScaleCrop>false</ScaleCrop>
  <Company/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Zhilino</cp:lastModifiedBy>
  <cp:revision>3</cp:revision>
  <dcterms:created xsi:type="dcterms:W3CDTF">2025-04-18T11:43:00Z</dcterms:created>
  <dcterms:modified xsi:type="dcterms:W3CDTF">2025-04-18T11:57:00Z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2025-04-18T00:00:00Z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2025-04-18T00:00:00Z</vt:filetime>
  </property>
  <property fmtid="{D5CDD505-2E9C-101B-9397-08002B2CF9AE}" pid="5" name="Producer">
    <vt:lpwstr>Aspose.PDF for .NET 22.5.0</vt:lpwstr>
  </property>
</Properties>
</file>