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26034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  <w:r w:rsidRPr="005E79AD">
        <w:rPr>
          <w:rFonts w:ascii="Arial" w:eastAsia="Times New Roman" w:hAnsi="Arial" w:cs="Arial"/>
          <w:b/>
          <w:bCs/>
          <w:color w:val="1A1A1A"/>
          <w:sz w:val="24"/>
          <w:szCs w:val="24"/>
          <w:lang w:eastAsia="ru-RU"/>
        </w:rPr>
        <w:t>Противодействие терроризму</w:t>
      </w:r>
    </w:p>
    <w:p w14:paraId="2D819D15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Согласно п. 4 ст. 3 Закона о противодействии терроризму под противодействием терроризму понимается деятельность органов государственной власти и органов местного самоуправления, а также физических и юридических лиц по:</w:t>
      </w:r>
    </w:p>
    <w:p w14:paraId="60740193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по предупреждению терроризма, в том числе по выявлению и последующему устранению причин и условий, способствующих совершению террористических актов (профилактика терроризма);</w:t>
      </w:r>
    </w:p>
    <w:p w14:paraId="5D6D4129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по выявлению, предупреждению, пресечению, раскрытию и расследованию террористического акта (борьба с терроризмом);</w:t>
      </w:r>
    </w:p>
    <w:p w14:paraId="4369BD27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по минимизации и (или) ликвидации последствий проявлений терроризма.</w:t>
      </w:r>
    </w:p>
    <w:p w14:paraId="4A8A534A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Преамбула Постановления Пленума ВС РФ о преступлениях террористической направленности гласит: в Российской Федерации правовую основу противодействия терроризму составляют Конституция Российской Федерации, общепризнанные принципы и нормы международного права, международные договоры Российской Федерации, Федеральный закон от 25 июля 2002 г. N 114-ФЗ "О противодействии экстремистской деятельности", Закон о противодействии терроризму и другие нормативные правовые акты, направленные на противодействие терроризму.</w:t>
      </w:r>
    </w:p>
    <w:p w14:paraId="37AA1AB8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частности, мерам по противодействию финансирования терроризма посвящен Федеральный закон от 07.08.2001 N 115-ФЗ "О противодействии легализации (отмыванию) доходов, полученных преступным путем, и финансированию терроризма" (далее - Закон о противодействии финансированию терроризма). В числе мер, предусмотренных указанным Законом, находится обязательный контроль в установленных случаях за операциями с денежными средствами или иным имуществом, а также внутренний контроль в организациях, осуществляющих такие операции (ст. 4 Закона о противодействии финансированию терроризма).</w:t>
      </w:r>
    </w:p>
    <w:p w14:paraId="13CFE0B5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основании п. п. 7, 8 Концепции противодействия терроризму в Российской Федерации (утв. Президентом РФ 05.10.2009) субъектами противодействия терроризму являются уполномоченные органы государственной власти и органы местного самоуправления, в компетенцию которых входит проведение мероприятий по противодействию терроризму, негосударственные организации и объединения, а также граждане, оказывающие содействие органам государственной власти и органам местного самоуправления в осуществлении антитеррористических мероприятий. Координацию деятельности по противодействию терроризму, организацию планирования применения сил и средств федеральных органов исполнительной власти и их территориальных органов по борьбе с терроризмом, а также управление контртеррористическими операциями обеспечивают Национальный антитеррористический комитет, Федеральный оперативный штаб, антитеррористические комиссии и оперативные штабы в субъектах Российской Федерации.</w:t>
      </w:r>
    </w:p>
    <w:p w14:paraId="28EC4DC2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Перечень организационных основ противодействия терроризму закреплен в ст. 5 Закона о противодействии терроризму.</w:t>
      </w:r>
    </w:p>
    <w:p w14:paraId="0C6FC254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Во исполнение указанных основ принимаются нормативные акты, которые направлены на установление и реализацию соответствующих полномочий различных органов власти (в дополнение к установленным Законом о противодействии терроризму).</w:t>
      </w:r>
    </w:p>
    <w:p w14:paraId="367EC27E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частности, на основании ч. 3 ст. 5 Закона о противодействии терроризму федеральные органы исполнительной власти,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полномочий.</w:t>
      </w:r>
    </w:p>
    <w:p w14:paraId="37F83B88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Согласно п. 1 Постановления Правительства РФ от 04.05.2008 N 333 "О компетенции федеральных органов исполнительной власти, руководство деятельностью которых осуществляет Правительство Российской Федерации, в области противодействия терроризму" (далее - Постановление Правительства РФ от 04.05.2008 N 333) федеральные органы исполнительной власти, руководство деятельностью которых осуществляет Правительство Российской Федерации:</w:t>
      </w:r>
    </w:p>
    <w:p w14:paraId="4910AF7D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участвуют в формировании и реализации основных направлений государственной политики в области противодействия терроризму в пределах своей компетенции;</w:t>
      </w:r>
    </w:p>
    <w:p w14:paraId="20293B82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обеспечивают антитеррористическую защищенность объектов федеральной собственности, находящихся в их ведении, координируют деятельность по антитеррористической защищенности иных объектов в соответствии со своей компетенцией в установленной сфере деятельности и организуют контроль состояния их антитеррористической защищенности;</w:t>
      </w:r>
    </w:p>
    <w:p w14:paraId="68DCAFAF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осуществляют взаимодействие в области противодействия терроризму, в том числе обмен информацией;</w:t>
      </w:r>
    </w:p>
    <w:p w14:paraId="754CB505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- обеспечивают профессиональную переподготовку и повышение квалификации федеральных государственных гражданских служащих, осуществляющих деятельность по профилактике терроризма, минимизации и (или) ликвидации последствий его проявлений.</w:t>
      </w:r>
    </w:p>
    <w:p w14:paraId="1AC988F7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В соответствии с п. 1(1) Постановления Правительства РФ от 04.05.2008 N 333 федеральные министерства, руководство деятельностью которых осуществляет Правительство Российской Федерации, осуществляют координацию и контроль деятельности по профилактике терроризма, минимизации и (или) ликвидации последствий его проявлений подведомственных федеральных служб, федеральных агентств, их территориальных органов и организаций, а также в соответствии со своей компетенцией осуществляют методическое руководство деятельностью органов исполнительной власти субъектов Российской Федерации в указанной сфере.</w:t>
      </w:r>
    </w:p>
    <w:p w14:paraId="409820DB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На основании ст. 8 Федерального закона от 03.04.1995 N 40-ФЗ "О Федеральной службе безопасности" борьба с терроризмом является одним из основных направлений деятельности органов ФСБ.</w:t>
      </w:r>
    </w:p>
    <w:p w14:paraId="27314315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 xml:space="preserve">В целях организации и координации деятельности по противодействию терроризму, осуществляемой федеральными органами исполнительной власти, органами исполнительной власти субъектов Российской Федерации и органами </w:t>
      </w: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lastRenderedPageBreak/>
        <w:t>местного самоуправления, а также антитеррористическими комиссиями и оперативными штабами в субъектах Российской Федерации, оперативными штабами в морских районах (бассейнах), образован Национальный антитеррористический комитет (п. 1 Положения о Национальном антитеррористическом комитете, утвержденного Указом Президента РФ от 26.12.2015 N 664 "О мерах по совершенствованию государственного управления в области противодействия терроризму").</w:t>
      </w:r>
    </w:p>
    <w:p w14:paraId="27E74815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Комплекс специальных, оперативно-боевых, войсковых и иных мероприятий с применением боевой техники, оружия и специальных средств по пресечению террористического акта, обезвреживанию террористов, обеспечению безопасности физических лиц, организаций и учреждений, а также по минимизации последствий террористического акта именуется контртеррористической операцией (п. 5 ст. 3 Закона о противодействии терроризму).</w:t>
      </w:r>
    </w:p>
    <w:p w14:paraId="6EC52418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Для участия в проведении контртеррористических операций могут привлекаться в том числе Вооруженные Силы РФ (ст. 6 Закона о противодействии терроризму), полиция (п. 17 ч. 1 ст. 12 Федерального закона от 07.02.2011 N 3-ФЗ "О полиции"), войска национальной гвардии (п. 3 ч. 1 ст. 2 Федерального закона от 03.07.2016 N 226-ФЗ "О войсках национальной гвардии Российской Федерации").</w:t>
      </w:r>
    </w:p>
    <w:p w14:paraId="1C069E16" w14:textId="77777777" w:rsidR="005E79AD" w:rsidRPr="005E79AD" w:rsidRDefault="005E79AD" w:rsidP="00D37A3E">
      <w:pPr>
        <w:shd w:val="clear" w:color="auto" w:fill="FFFFFF"/>
        <w:spacing w:after="100" w:afterAutospacing="1" w:line="240" w:lineRule="auto"/>
        <w:ind w:firstLine="709"/>
        <w:jc w:val="both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5E79AD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Также обращаем внимание: согласно ч. 1 ст. 4 Закона о противодействии терроризму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государствами, их правоохранительными органами и специальными службами, а также с международными организациями.</w:t>
      </w:r>
      <w:bookmarkStart w:id="0" w:name="_GoBack"/>
      <w:bookmarkEnd w:id="0"/>
    </w:p>
    <w:sectPr w:rsidR="005E79AD" w:rsidRPr="005E79AD" w:rsidSect="00D37A3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32597"/>
    <w:multiLevelType w:val="multilevel"/>
    <w:tmpl w:val="72049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613B6"/>
    <w:multiLevelType w:val="multilevel"/>
    <w:tmpl w:val="E1AAB6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91517F"/>
    <w:multiLevelType w:val="multilevel"/>
    <w:tmpl w:val="594C0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85"/>
    <w:rsid w:val="00342DA2"/>
    <w:rsid w:val="004A1DF1"/>
    <w:rsid w:val="004F3C92"/>
    <w:rsid w:val="005E79AD"/>
    <w:rsid w:val="00621785"/>
    <w:rsid w:val="007C0CC2"/>
    <w:rsid w:val="00845277"/>
    <w:rsid w:val="008A2924"/>
    <w:rsid w:val="009A06B4"/>
    <w:rsid w:val="00D3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E376"/>
  <w15:chartTrackingRefBased/>
  <w15:docId w15:val="{1BFD06DC-F4E9-48DA-975A-707628D38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E79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5E79A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E79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E79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E79AD"/>
  </w:style>
  <w:style w:type="paragraph" w:customStyle="1" w:styleId="msonormal0">
    <w:name w:val="msonormal"/>
    <w:basedOn w:val="a"/>
    <w:rsid w:val="005E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E7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79AD"/>
    <w:rPr>
      <w:b/>
      <w:bCs/>
    </w:rPr>
  </w:style>
  <w:style w:type="character" w:styleId="a5">
    <w:name w:val="Hyperlink"/>
    <w:basedOn w:val="a0"/>
    <w:uiPriority w:val="99"/>
    <w:semiHidden/>
    <w:unhideWhenUsed/>
    <w:rsid w:val="005E79A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E79AD"/>
    <w:rPr>
      <w:color w:val="800080"/>
      <w:u w:val="single"/>
    </w:rPr>
  </w:style>
  <w:style w:type="character" w:styleId="a7">
    <w:name w:val="Emphasis"/>
    <w:basedOn w:val="a0"/>
    <w:uiPriority w:val="20"/>
    <w:qFormat/>
    <w:rsid w:val="005E79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9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9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00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3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15</cp:revision>
  <dcterms:created xsi:type="dcterms:W3CDTF">2025-02-28T10:58:00Z</dcterms:created>
  <dcterms:modified xsi:type="dcterms:W3CDTF">2025-02-28T12:12:00Z</dcterms:modified>
</cp:coreProperties>
</file>